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</w:rPr>
      </w:pPr>
      <w:r>
        <w:rPr>
          <w:rFonts w:hint="default"/>
          <w:b/>
          <w:bCs/>
          <w:sz w:val="28"/>
          <w:szCs w:val="28"/>
          <w:lang w:val="en-US"/>
        </w:rPr>
        <w:t>食品学院奖</w:t>
      </w:r>
      <w:r>
        <w:rPr>
          <w:rFonts w:hint="default"/>
          <w:b/>
          <w:bCs/>
          <w:sz w:val="28"/>
          <w:szCs w:val="28"/>
          <w:lang w:val="en-US"/>
        </w:rPr>
        <w:t>助</w:t>
      </w:r>
      <w:r>
        <w:rPr>
          <w:rFonts w:hint="default"/>
          <w:b/>
          <w:bCs/>
          <w:sz w:val="28"/>
          <w:szCs w:val="28"/>
          <w:lang w:val="en-US"/>
        </w:rPr>
        <w:t>学金</w:t>
      </w:r>
      <w:r>
        <w:rPr>
          <w:rFonts w:hint="default"/>
          <w:b/>
          <w:bCs/>
          <w:sz w:val="28"/>
          <w:szCs w:val="28"/>
          <w:lang w:val="en-US"/>
        </w:rPr>
        <w:t>评议小组名单</w:t>
      </w: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bCs/>
        </w:rPr>
      </w:pPr>
      <w:r>
        <w:rPr>
          <w:rFonts w:hint="eastAsia"/>
        </w:rPr>
        <w:t>根据《</w:t>
      </w:r>
      <w:r>
        <w:rPr>
          <w:rFonts w:hint="eastAsia"/>
          <w:bCs/>
        </w:rPr>
        <w:t>吉林大学食品科学与工程学院本科生综合素质测评办法》，结合学院实</w:t>
      </w:r>
      <w:r>
        <w:rPr>
          <w:rFonts w:hint="eastAsia"/>
          <w:bCs/>
        </w:rPr>
        <w:t>际，秉持公正原则，现成立2016-2017学年度食品科学与工程</w:t>
      </w:r>
      <w:r>
        <w:rPr>
          <w:rFonts w:hint="eastAsia"/>
          <w:bCs/>
        </w:rPr>
        <w:t>学院综测评议</w:t>
      </w:r>
      <w:r>
        <w:rPr>
          <w:rFonts w:hint="eastAsia"/>
          <w:bCs/>
        </w:rPr>
        <w:t>小组，名单如下：</w:t>
      </w:r>
    </w:p>
    <w:p>
      <w:pPr>
        <w:pStyle w:val="style0"/>
        <w:ind w:firstLine="420" w:firstLineChars="200"/>
        <w:rPr>
          <w:bCs/>
        </w:rPr>
      </w:pPr>
    </w:p>
    <w:tbl>
      <w:tblPr>
        <w:tblW w:w="8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730"/>
        <w:gridCol w:w="1060"/>
        <w:gridCol w:w="1269"/>
        <w:gridCol w:w="5221"/>
      </w:tblGrid>
      <w:tr>
        <w:trPr>
          <w:trHeight w:val="330" w:hRule="atLeast"/>
        </w:trPr>
        <w:tc>
          <w:tcPr>
            <w:tcW w:w="73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06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测评组长</w:t>
            </w:r>
          </w:p>
        </w:tc>
        <w:tc>
          <w:tcPr>
            <w:tcW w:w="1269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测评副</w:t>
            </w:r>
            <w:r>
              <w:rPr>
                <w:rFonts w:hint="eastAsia"/>
              </w:rPr>
              <w:t>组长</w:t>
            </w:r>
          </w:p>
        </w:tc>
        <w:tc>
          <w:tcPr>
            <w:tcW w:w="5221" w:type="dxa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测评小组成员</w:t>
            </w:r>
          </w:p>
        </w:tc>
      </w:tr>
      <w:tr>
        <w:tblPrEx/>
        <w:trPr>
          <w:trHeight w:val="690" w:hRule="atLeast"/>
        </w:trPr>
        <w:tc>
          <w:tcPr>
            <w:tcW w:w="73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</w:t>
            </w:r>
          </w:p>
        </w:tc>
        <w:tc>
          <w:tcPr>
            <w:tcW w:w="106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梅士伟</w:t>
            </w:r>
          </w:p>
        </w:tc>
        <w:tc>
          <w:tcPr>
            <w:tcW w:w="1269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王丹</w:t>
            </w:r>
          </w:p>
        </w:tc>
        <w:tc>
          <w:tcPr>
            <w:tcW w:w="5221" w:type="dxa"/>
            <w:tcBorders/>
          </w:tcPr>
          <w:p>
            <w:pPr>
              <w:pStyle w:val="style0"/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孙永恒，李宇琦，李志超，李松涵，孟范琳，纪宗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姸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，王正桥，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  <w:sz w:val="22"/>
              </w:rPr>
              <w:t>朱银实，潘占斌，刘春梅</w:t>
            </w:r>
          </w:p>
        </w:tc>
      </w:tr>
      <w:tr>
        <w:tblPrEx/>
        <w:trPr>
          <w:trHeight w:val="740" w:hRule="atLeast"/>
        </w:trPr>
        <w:tc>
          <w:tcPr>
            <w:tcW w:w="73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2015级</w:t>
            </w:r>
          </w:p>
        </w:tc>
        <w:tc>
          <w:tcPr>
            <w:tcW w:w="106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梅士伟</w:t>
            </w:r>
          </w:p>
        </w:tc>
        <w:tc>
          <w:tcPr>
            <w:tcW w:w="1269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金鑫</w:t>
            </w:r>
          </w:p>
        </w:tc>
        <w:tc>
          <w:tcPr>
            <w:tcW w:w="5221" w:type="dxa"/>
            <w:tcBorders/>
          </w:tcPr>
          <w:p>
            <w:pPr>
              <w:pStyle w:val="style0"/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李江飞，王静雅，黄剑飞，王欢，陈浩，司奇，冯劲尧，田莹，沈旭，韩硕，李忠昌，刘力钰</w:t>
            </w:r>
          </w:p>
        </w:tc>
      </w:tr>
      <w:tr>
        <w:tblPrEx/>
        <w:trPr>
          <w:trHeight w:val="670" w:hRule="atLeast"/>
        </w:trPr>
        <w:tc>
          <w:tcPr>
            <w:tcW w:w="73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2016级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梅士伟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金鑫</w:t>
            </w:r>
          </w:p>
        </w:tc>
        <w:tc>
          <w:tcPr>
            <w:tcW w:w="5221" w:type="dxa"/>
            <w:tcBorders>
              <w:bottom w:val="single" w:sz="4" w:space="0" w:color="auto"/>
            </w:tcBorders>
          </w:tcPr>
          <w:p>
            <w:pPr>
              <w:pStyle w:val="style0"/>
              <w:widowControl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胡榕，马小萱，孙昕智，姜依彤，周煜坤，詹春怡，董明远，赵楠，王俊凡，杨彩彩，邱雨侨，孟天宇</w:t>
            </w:r>
          </w:p>
        </w:tc>
      </w:tr>
    </w:tbl>
    <w:p>
      <w:pPr>
        <w:pStyle w:val="style0"/>
        <w:ind w:firstLine="420" w:firstLineChars="20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248</Words>
  <Pages>1</Pages>
  <Characters>265</Characters>
  <Application>WPS Office</Application>
  <DocSecurity>0</DocSecurity>
  <Paragraphs>27</Paragraphs>
  <ScaleCrop>false</ScaleCrop>
  <LinksUpToDate>false</LinksUpToDate>
  <CharactersWithSpaces>265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2017-09-20T04:46:00Z</dcterms:created>
  <dc:creator>zn1329016074@163.com</dc:creator>
  <lastModifiedBy>OPPO R7sPlus</lastModifiedBy>
  <dcterms:modified xsi:type="dcterms:W3CDTF">2017-09-20T05:17:37Z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